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100</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E31268">
        <w:rPr>
          <w:rFonts w:ascii="Arial" w:eastAsiaTheme="minorEastAsia" w:hAnsi="Arial" w:cs="Arial" w:hint="eastAsia"/>
          <w:b/>
          <w:sz w:val="24"/>
          <w:szCs w:val="24"/>
        </w:rPr>
        <w:t>12009</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381FF5" w:rsidRPr="00B23518">
        <w:rPr>
          <w:rFonts w:ascii="Arial" w:hAnsi="Arial" w:cs="Arial"/>
          <w:b/>
          <w:sz w:val="24"/>
          <w:szCs w:val="24"/>
        </w:rPr>
        <w:t>August 16</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27</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31268" w:rsidRPr="00E31268">
        <w:rPr>
          <w:rFonts w:ascii="Arial" w:hAnsi="Arial" w:cs="Arial"/>
          <w:b w:val="0"/>
        </w:rPr>
        <w:t>Discussion on NTN gNB type/class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31268">
        <w:rPr>
          <w:rFonts w:ascii="Arial" w:hAnsi="Arial" w:cs="Arial" w:hint="eastAsia"/>
          <w:b w:val="0"/>
        </w:rPr>
        <w:t>9.13.1.2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r w:rsidR="00AE71ED">
        <w:rPr>
          <w:rFonts w:ascii="Arial" w:hAnsi="Arial" w:cs="Arial" w:hint="eastAsia"/>
          <w:b w:val="0"/>
        </w:rPr>
        <w:t xml:space="preserve"> and 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74241" w:rsidRDefault="00F74241" w:rsidP="00F74241">
      <w:pPr>
        <w:rPr>
          <w:lang w:val="en-US"/>
        </w:rPr>
      </w:pPr>
      <w:r>
        <w:rPr>
          <w:lang w:val="en-US"/>
        </w:rPr>
        <w:t>T</w:t>
      </w:r>
      <w:r>
        <w:rPr>
          <w:rFonts w:hint="eastAsia"/>
          <w:lang w:val="en-US"/>
        </w:rPr>
        <w:t xml:space="preserve">here were extensive discussions </w:t>
      </w:r>
      <w:r w:rsidR="00D04129">
        <w:rPr>
          <w:rFonts w:hint="eastAsia"/>
          <w:lang w:val="en-US"/>
        </w:rPr>
        <w:t xml:space="preserve">on NRN </w:t>
      </w:r>
      <w:r>
        <w:rPr>
          <w:rFonts w:hint="eastAsia"/>
          <w:lang w:val="en-US"/>
        </w:rPr>
        <w:t>during the past RAN4 meeting</w:t>
      </w:r>
      <w:r w:rsidR="003C55F5">
        <w:rPr>
          <w:rFonts w:hint="eastAsia"/>
          <w:lang w:val="en-US"/>
        </w:rPr>
        <w:t>s</w:t>
      </w:r>
      <w:r>
        <w:rPr>
          <w:rFonts w:hint="eastAsia"/>
          <w:lang w:val="en-US"/>
        </w:rPr>
        <w:t xml:space="preserve"> and </w:t>
      </w:r>
      <w:r w:rsidR="00C03B69">
        <w:rPr>
          <w:rFonts w:hint="eastAsia"/>
          <w:lang w:val="en-US"/>
        </w:rPr>
        <w:t xml:space="preserve">2 </w:t>
      </w:r>
      <w:r>
        <w:rPr>
          <w:rFonts w:hint="eastAsia"/>
          <w:lang w:val="en-US"/>
        </w:rPr>
        <w:t>WF</w:t>
      </w:r>
      <w:r w:rsidR="00D04129">
        <w:rPr>
          <w:rFonts w:hint="eastAsia"/>
          <w:lang w:val="en-US"/>
        </w:rPr>
        <w:t xml:space="preserve"> was approved  </w:t>
      </w:r>
      <w:r>
        <w:rPr>
          <w:rFonts w:hint="eastAsia"/>
          <w:lang w:val="en-US"/>
        </w:rPr>
        <w:t xml:space="preserve"> [1</w:t>
      </w:r>
      <w:r w:rsidR="00C03B69">
        <w:rPr>
          <w:rFonts w:hint="eastAsia"/>
          <w:lang w:val="en-US"/>
        </w:rPr>
        <w:t>, 2</w:t>
      </w:r>
      <w:r>
        <w:rPr>
          <w:rFonts w:hint="eastAsia"/>
          <w:lang w:val="en-US"/>
        </w:rPr>
        <w:t>] in RAN4#</w:t>
      </w:r>
      <w:r w:rsidR="00C03B69">
        <w:rPr>
          <w:rFonts w:hint="eastAsia"/>
          <w:lang w:val="en-US"/>
        </w:rPr>
        <w:t>99</w:t>
      </w:r>
      <w:r w:rsidR="00D04129">
        <w:rPr>
          <w:rFonts w:hint="eastAsia"/>
          <w:lang w:val="en-US"/>
        </w:rPr>
        <w:t>-</w:t>
      </w:r>
      <w:r>
        <w:rPr>
          <w:rFonts w:hint="eastAsia"/>
          <w:lang w:val="en-US"/>
        </w:rPr>
        <w:t xml:space="preserve">e. </w:t>
      </w:r>
      <w:r w:rsidR="00AE395F">
        <w:rPr>
          <w:rFonts w:hint="eastAsia"/>
          <w:lang w:val="en-US"/>
        </w:rPr>
        <w:t>T</w:t>
      </w:r>
      <w:r w:rsidR="00D04129">
        <w:rPr>
          <w:rFonts w:hint="eastAsia"/>
          <w:lang w:val="en-US"/>
        </w:rPr>
        <w:t xml:space="preserve">he following open issues related to NTN </w:t>
      </w:r>
      <w:r w:rsidR="00C03B69">
        <w:rPr>
          <w:rFonts w:hint="eastAsia"/>
          <w:lang w:val="en-US"/>
        </w:rPr>
        <w:t xml:space="preserve">BS type/class </w:t>
      </w:r>
      <w:r w:rsidR="00D04129">
        <w:rPr>
          <w:rFonts w:hint="eastAsia"/>
          <w:lang w:val="en-US"/>
        </w:rPr>
        <w:t>remains to be solved.</w:t>
      </w:r>
    </w:p>
    <w:p w:rsidR="00F74241" w:rsidRDefault="00F74241" w:rsidP="005707E1">
      <w:pPr>
        <w:jc w:val="center"/>
        <w:rPr>
          <w:lang w:val="en-US"/>
        </w:rPr>
      </w:pPr>
      <w:r w:rsidRPr="00F74241">
        <w:rPr>
          <w:noProof/>
          <w:lang w:val="en-US"/>
        </w:rPr>
        <mc:AlternateContent>
          <mc:Choice Requires="wps">
            <w:drawing>
              <wp:inline distT="0" distB="0" distL="0" distR="0" wp14:anchorId="413D92E8" wp14:editId="7239B4B5">
                <wp:extent cx="5664073" cy="1403985"/>
                <wp:effectExtent l="0" t="0" r="13335" b="2159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073" cy="1403985"/>
                        </a:xfrm>
                        <a:prstGeom prst="rect">
                          <a:avLst/>
                        </a:prstGeom>
                        <a:solidFill>
                          <a:srgbClr val="FFFFFF"/>
                        </a:solidFill>
                        <a:ln w="9525">
                          <a:solidFill>
                            <a:srgbClr val="000000"/>
                          </a:solidFill>
                          <a:miter lim="800000"/>
                          <a:headEnd/>
                          <a:tailEnd/>
                        </a:ln>
                      </wps:spPr>
                      <wps:txbx>
                        <w:txbxContent>
                          <w:p w:rsidR="00B73C54" w:rsidRDefault="00B73C54" w:rsidP="00C4295F">
                            <w:pPr>
                              <w:pStyle w:val="afa"/>
                              <w:numPr>
                                <w:ilvl w:val="0"/>
                                <w:numId w:val="39"/>
                              </w:numPr>
                              <w:snapToGrid w:val="0"/>
                              <w:spacing w:before="0" w:line="240" w:lineRule="auto"/>
                              <w:ind w:firstLineChars="0"/>
                              <w:rPr>
                                <w:bCs/>
                                <w:szCs w:val="20"/>
                              </w:rPr>
                            </w:pPr>
                            <w:r w:rsidRPr="00C4295F">
                              <w:rPr>
                                <w:bCs/>
                                <w:szCs w:val="20"/>
                              </w:rPr>
                              <w:t xml:space="preserve">The following figure </w:t>
                            </w:r>
                            <w:r w:rsidR="00066276">
                              <w:rPr>
                                <w:rFonts w:hint="eastAsia"/>
                                <w:bCs/>
                                <w:szCs w:val="20"/>
                              </w:rPr>
                              <w:t>might</w:t>
                            </w:r>
                            <w:r w:rsidRPr="00C4295F">
                              <w:rPr>
                                <w:bCs/>
                                <w:szCs w:val="20"/>
                              </w:rPr>
                              <w:t xml:space="preserve"> be used as starting point for further discussion.</w:t>
                            </w:r>
                          </w:p>
                          <w:p w:rsidR="00B73C54" w:rsidRPr="00C4295F" w:rsidRDefault="00B73C54" w:rsidP="00C4295F">
                            <w:pPr>
                              <w:snapToGrid w:val="0"/>
                              <w:spacing w:before="0"/>
                              <w:jc w:val="center"/>
                              <w:rPr>
                                <w:bCs/>
                                <w:szCs w:val="20"/>
                              </w:rPr>
                            </w:pPr>
                            <w:r>
                              <w:object w:dxaOrig="9490" w:dyaOrig="2596">
                                <v:shape id="_x0000_i1027" type="#_x0000_t75" style="width:283.75pt;height:77.75pt" o:ole="">
                                  <v:imagedata r:id="rId9" o:title=""/>
                                </v:shape>
                                <o:OLEObject Type="Embed" ProgID="Visio.Drawing.11" ShapeID="_x0000_i1027" DrawAspect="Content" ObjectID="_1689751447" r:id="rId10"/>
                              </w:object>
                            </w:r>
                          </w:p>
                          <w:p w:rsidR="00B73C54" w:rsidRPr="00C4295F" w:rsidRDefault="00B73C54" w:rsidP="00C4295F">
                            <w:pPr>
                              <w:pStyle w:val="afa"/>
                              <w:numPr>
                                <w:ilvl w:val="0"/>
                                <w:numId w:val="39"/>
                              </w:numPr>
                              <w:snapToGrid w:val="0"/>
                              <w:spacing w:before="0" w:line="240" w:lineRule="auto"/>
                              <w:ind w:firstLineChars="0"/>
                              <w:rPr>
                                <w:bCs/>
                                <w:szCs w:val="20"/>
                              </w:rPr>
                            </w:pPr>
                            <w:r w:rsidRPr="00C4295F">
                              <w:rPr>
                                <w:bCs/>
                                <w:szCs w:val="20"/>
                              </w:rPr>
                              <w:t xml:space="preserve">Which [NTN BS] types is the baseline for R17 specification. </w:t>
                            </w:r>
                          </w:p>
                          <w:p w:rsidR="00B73C54" w:rsidRPr="00BA01F7" w:rsidRDefault="00B73C54" w:rsidP="00C4295F">
                            <w:pPr>
                              <w:pStyle w:val="afa"/>
                              <w:numPr>
                                <w:ilvl w:val="1"/>
                                <w:numId w:val="39"/>
                              </w:numPr>
                              <w:snapToGrid w:val="0"/>
                              <w:spacing w:before="0" w:line="240" w:lineRule="auto"/>
                              <w:ind w:firstLineChars="0"/>
                              <w:rPr>
                                <w:bCs/>
                                <w:szCs w:val="20"/>
                                <w:lang w:val="en-US"/>
                              </w:rPr>
                            </w:pPr>
                            <w:r w:rsidRPr="00BA01F7">
                              <w:rPr>
                                <w:bCs/>
                                <w:szCs w:val="20"/>
                                <w:lang w:val="en-US"/>
                              </w:rPr>
                              <w:t>RAN4 should first consider conducted mode testing (e.g. 1-H) for NTN gNB.  1-O can be considered in a later stage. FFS for 1-C.</w:t>
                            </w:r>
                          </w:p>
                          <w:p w:rsidR="00B73C54" w:rsidRPr="00C4295F" w:rsidRDefault="00B73C54" w:rsidP="00C4295F">
                            <w:pPr>
                              <w:pStyle w:val="afa"/>
                              <w:numPr>
                                <w:ilvl w:val="0"/>
                                <w:numId w:val="39"/>
                              </w:numPr>
                              <w:snapToGrid w:val="0"/>
                              <w:spacing w:before="0" w:line="240" w:lineRule="auto"/>
                              <w:ind w:firstLineChars="0"/>
                              <w:rPr>
                                <w:bCs/>
                                <w:szCs w:val="20"/>
                              </w:rPr>
                            </w:pPr>
                            <w:r w:rsidRPr="00C4295F">
                              <w:rPr>
                                <w:bCs/>
                                <w:szCs w:val="20"/>
                              </w:rPr>
                              <w:t>How to define [NTN BS] classes?</w:t>
                            </w:r>
                          </w:p>
                          <w:p w:rsidR="00B73C54" w:rsidRPr="00FB3AFE" w:rsidRDefault="00B73C54" w:rsidP="00D04129">
                            <w:pPr>
                              <w:pStyle w:val="afa"/>
                              <w:numPr>
                                <w:ilvl w:val="0"/>
                                <w:numId w:val="39"/>
                              </w:numPr>
                              <w:snapToGrid w:val="0"/>
                              <w:spacing w:before="0" w:line="240" w:lineRule="auto"/>
                              <w:ind w:firstLineChars="0"/>
                              <w:rPr>
                                <w:bCs/>
                                <w:szCs w:val="20"/>
                                <w:lang w:val="en-US"/>
                              </w:rPr>
                            </w:pPr>
                            <w:r w:rsidRPr="00FB3AFE">
                              <w:rPr>
                                <w:bCs/>
                                <w:szCs w:val="20"/>
                                <w:lang w:val="en-US"/>
                              </w:rPr>
                              <w:t xml:space="preserve">Further discuss whether and how to differentiate into different [NTN BS] classes and the corresponding criteria.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fc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">
                <v:textbox style="mso-fit-shape-to-text:t">
                  <w:txbxContent>
                    <w:p w:rsidR="00B73C54" w:rsidRDefault="00B73C54" w:rsidP="00C4295F">
                      <w:pPr>
                        <w:pStyle w:val="afa"/>
                        <w:numPr>
                          <w:ilvl w:val="0"/>
                          <w:numId w:val="39"/>
                        </w:numPr>
                        <w:snapToGrid w:val="0"/>
                        <w:spacing w:before="0" w:line="240" w:lineRule="auto"/>
                        <w:ind w:firstLineChars="0"/>
                        <w:rPr>
                          <w:rFonts w:hint="eastAsia"/>
                          <w:bCs/>
                          <w:szCs w:val="20"/>
                        </w:rPr>
                      </w:pPr>
                      <w:r w:rsidRPr="00C4295F">
                        <w:rPr>
                          <w:bCs/>
                          <w:szCs w:val="20"/>
                        </w:rPr>
                        <w:t xml:space="preserve">The following figure </w:t>
                      </w:r>
                      <w:r w:rsidR="00066276">
                        <w:rPr>
                          <w:rFonts w:hint="eastAsia"/>
                          <w:bCs/>
                          <w:szCs w:val="20"/>
                        </w:rPr>
                        <w:t>might</w:t>
                      </w:r>
                      <w:r w:rsidRPr="00C4295F">
                        <w:rPr>
                          <w:bCs/>
                          <w:szCs w:val="20"/>
                        </w:rPr>
                        <w:t xml:space="preserve"> be used as starting point for further discussion.</w:t>
                      </w:r>
                    </w:p>
                    <w:p w:rsidR="00B73C54" w:rsidRPr="00C4295F" w:rsidRDefault="00B73C54" w:rsidP="00C4295F">
                      <w:pPr>
                        <w:snapToGrid w:val="0"/>
                        <w:spacing w:before="0"/>
                        <w:jc w:val="center"/>
                        <w:rPr>
                          <w:bCs/>
                          <w:szCs w:val="20"/>
                        </w:rPr>
                      </w:pPr>
                      <w:r>
                        <w:object w:dxaOrig="9490" w:dyaOrig="2596">
                          <v:shape id="_x0000_i1028" type="#_x0000_t75" style="width:283.75pt;height:77.75pt" o:ole="">
                            <v:imagedata r:id="rId11" o:title=""/>
                          </v:shape>
                          <o:OLEObject Type="Embed" ProgID="Visio.Drawing.11" ShapeID="_x0000_i1028" DrawAspect="Content" ObjectID="_1689695714" r:id="rId12"/>
                        </w:object>
                      </w:r>
                    </w:p>
                    <w:p w:rsidR="00B73C54" w:rsidRPr="00C4295F" w:rsidRDefault="00B73C54" w:rsidP="00C4295F">
                      <w:pPr>
                        <w:pStyle w:val="afa"/>
                        <w:numPr>
                          <w:ilvl w:val="0"/>
                          <w:numId w:val="39"/>
                        </w:numPr>
                        <w:snapToGrid w:val="0"/>
                        <w:spacing w:before="0" w:line="240" w:lineRule="auto"/>
                        <w:ind w:firstLineChars="0"/>
                        <w:rPr>
                          <w:bCs/>
                          <w:szCs w:val="20"/>
                        </w:rPr>
                      </w:pPr>
                      <w:r w:rsidRPr="00C4295F">
                        <w:rPr>
                          <w:bCs/>
                          <w:szCs w:val="20"/>
                        </w:rPr>
                        <w:t xml:space="preserve">Which [NTN BS] types is the baseline for R17 specification. </w:t>
                      </w:r>
                    </w:p>
                    <w:p w:rsidR="00B73C54" w:rsidRPr="00BA01F7" w:rsidRDefault="00B73C54" w:rsidP="00C4295F">
                      <w:pPr>
                        <w:pStyle w:val="afa"/>
                        <w:numPr>
                          <w:ilvl w:val="1"/>
                          <w:numId w:val="39"/>
                        </w:numPr>
                        <w:snapToGrid w:val="0"/>
                        <w:spacing w:before="0" w:line="240" w:lineRule="auto"/>
                        <w:ind w:firstLineChars="0"/>
                        <w:rPr>
                          <w:bCs/>
                          <w:szCs w:val="20"/>
                          <w:lang w:val="en-US"/>
                        </w:rPr>
                      </w:pPr>
                      <w:r w:rsidRPr="00BA01F7">
                        <w:rPr>
                          <w:bCs/>
                          <w:szCs w:val="20"/>
                          <w:lang w:val="en-US"/>
                        </w:rPr>
                        <w:t>RAN4 should first consider conducted mode testing (e.g. 1-H) for NTN gNB.  1-O can be considered in a later stage. FFS for 1-C.</w:t>
                      </w:r>
                    </w:p>
                    <w:p w:rsidR="00B73C54" w:rsidRPr="00C4295F" w:rsidRDefault="00B73C54" w:rsidP="00C4295F">
                      <w:pPr>
                        <w:pStyle w:val="afa"/>
                        <w:numPr>
                          <w:ilvl w:val="0"/>
                          <w:numId w:val="39"/>
                        </w:numPr>
                        <w:snapToGrid w:val="0"/>
                        <w:spacing w:before="0" w:line="240" w:lineRule="auto"/>
                        <w:ind w:firstLineChars="0"/>
                        <w:rPr>
                          <w:bCs/>
                          <w:szCs w:val="20"/>
                        </w:rPr>
                      </w:pPr>
                      <w:r w:rsidRPr="00C4295F">
                        <w:rPr>
                          <w:bCs/>
                          <w:szCs w:val="20"/>
                        </w:rPr>
                        <w:t>How to define [NTN BS] classes?</w:t>
                      </w:r>
                    </w:p>
                    <w:p w:rsidR="00B73C54" w:rsidRPr="00FB3AFE" w:rsidRDefault="00B73C54" w:rsidP="00D04129">
                      <w:pPr>
                        <w:pStyle w:val="afa"/>
                        <w:numPr>
                          <w:ilvl w:val="0"/>
                          <w:numId w:val="39"/>
                        </w:numPr>
                        <w:snapToGrid w:val="0"/>
                        <w:spacing w:before="0" w:line="240" w:lineRule="auto"/>
                        <w:ind w:firstLineChars="0"/>
                        <w:rPr>
                          <w:bCs/>
                          <w:szCs w:val="20"/>
                          <w:lang w:val="en-US"/>
                        </w:rPr>
                      </w:pPr>
                      <w:r w:rsidRPr="00FB3AFE">
                        <w:rPr>
                          <w:bCs/>
                          <w:szCs w:val="20"/>
                          <w:lang w:val="en-US"/>
                        </w:rPr>
                        <w:t xml:space="preserve">Further discuss whether and how to differentiate into different [NTN BS] classes and the corresponding criteria. </w:t>
                      </w:r>
                    </w:p>
                  </w:txbxContent>
                </v:textbox>
                <w10:anchorlock/>
              </v:shape>
            </w:pict>
          </mc:Fallback>
        </mc:AlternateContent>
      </w:r>
    </w:p>
    <w:p w:rsidR="00F166D9" w:rsidRPr="007B631E" w:rsidRDefault="00F74241" w:rsidP="00F74241">
      <w:pPr>
        <w:rPr>
          <w:sz w:val="20"/>
        </w:rPr>
      </w:pPr>
      <w:r w:rsidRPr="00F74241">
        <w:rPr>
          <w:rFonts w:hint="eastAsia"/>
          <w:lang w:val="en-US"/>
        </w:rPr>
        <w:t xml:space="preserve">This paper will </w:t>
      </w:r>
      <w:r w:rsidR="001B473C">
        <w:rPr>
          <w:rFonts w:hint="eastAsia"/>
          <w:lang w:val="en-US"/>
        </w:rPr>
        <w:t>present our understanding</w:t>
      </w:r>
      <w:r w:rsidRPr="00F74241">
        <w:rPr>
          <w:rFonts w:hint="eastAsia"/>
          <w:lang w:val="en-US"/>
        </w:rPr>
        <w:t xml:space="preserve"> on </w:t>
      </w:r>
      <w:r w:rsidR="001B473C">
        <w:rPr>
          <w:rFonts w:hint="eastAsia"/>
          <w:lang w:val="en-US"/>
        </w:rPr>
        <w:t>these open issues</w:t>
      </w:r>
      <w:r w:rsidRPr="00F74241">
        <w:rPr>
          <w:rFonts w:hint="eastAsia"/>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D441A" w:rsidRDefault="002D441A" w:rsidP="00FE7434">
      <w:pPr>
        <w:spacing w:before="0" w:after="120"/>
        <w:jc w:val="left"/>
        <w:rPr>
          <w:b/>
          <w:sz w:val="24"/>
          <w:szCs w:val="24"/>
        </w:rPr>
      </w:pPr>
      <w:r w:rsidRPr="00A53F6B">
        <w:rPr>
          <w:rFonts w:hint="eastAsia"/>
          <w:b/>
          <w:sz w:val="24"/>
          <w:szCs w:val="24"/>
        </w:rPr>
        <w:t>2.</w:t>
      </w:r>
      <w:r w:rsidR="00E86D8F">
        <w:rPr>
          <w:rFonts w:hint="eastAsia"/>
          <w:b/>
          <w:sz w:val="24"/>
          <w:szCs w:val="24"/>
        </w:rPr>
        <w:t>1</w:t>
      </w:r>
      <w:r w:rsidRPr="00A53F6B">
        <w:rPr>
          <w:rFonts w:hint="eastAsia"/>
          <w:b/>
          <w:sz w:val="24"/>
          <w:szCs w:val="24"/>
        </w:rPr>
        <w:t xml:space="preserve"> </w:t>
      </w:r>
      <w:r>
        <w:rPr>
          <w:rFonts w:hint="eastAsia"/>
          <w:b/>
          <w:sz w:val="24"/>
          <w:szCs w:val="24"/>
        </w:rPr>
        <w:t>NTN BS type</w:t>
      </w:r>
    </w:p>
    <w:p w:rsidR="00A52601" w:rsidRPr="002D441A" w:rsidRDefault="005F6BC2" w:rsidP="00FE7434">
      <w:pPr>
        <w:spacing w:before="0" w:after="120"/>
        <w:jc w:val="left"/>
        <w:rPr>
          <w:b/>
          <w:sz w:val="24"/>
          <w:szCs w:val="24"/>
        </w:rPr>
      </w:pPr>
      <w:r>
        <w:rPr>
          <w:bCs/>
          <w:szCs w:val="20"/>
          <w:lang w:val="en-US"/>
        </w:rPr>
        <w:t>I</w:t>
      </w:r>
      <w:r>
        <w:rPr>
          <w:rFonts w:hint="eastAsia"/>
          <w:bCs/>
          <w:szCs w:val="20"/>
          <w:lang w:val="en-US"/>
        </w:rPr>
        <w:t>n the last RAN4 meeting, it is agreed to introduce type 1-H NTN BS in Rel-17, delay 1-O to later release and FFS for 1-C.</w:t>
      </w:r>
    </w:p>
    <w:p w:rsidR="00A52601" w:rsidRPr="005F6BC2" w:rsidRDefault="00B462F3" w:rsidP="00FE7434">
      <w:pPr>
        <w:spacing w:before="0" w:after="120"/>
        <w:jc w:val="left"/>
      </w:pPr>
      <w:r w:rsidRPr="005F6BC2">
        <w:t>D</w:t>
      </w:r>
      <w:r w:rsidRPr="005F6BC2">
        <w:rPr>
          <w:rFonts w:hint="eastAsia"/>
        </w:rPr>
        <w:t>ue to the special operating condition of satellite</w:t>
      </w:r>
      <w:r w:rsidR="005F6BC2">
        <w:rPr>
          <w:rFonts w:hint="eastAsia"/>
        </w:rPr>
        <w:t xml:space="preserve"> payload</w:t>
      </w:r>
      <w:r w:rsidRPr="005F6BC2">
        <w:rPr>
          <w:rFonts w:hint="eastAsia"/>
        </w:rPr>
        <w:t xml:space="preserve">, it is necessary to </w:t>
      </w:r>
      <w:r w:rsidR="005F6BC2" w:rsidRPr="005F6BC2">
        <w:rPr>
          <w:rFonts w:hint="eastAsia"/>
        </w:rPr>
        <w:t xml:space="preserve">do OTA test to verify </w:t>
      </w:r>
      <w:r w:rsidR="005F6BC2">
        <w:rPr>
          <w:rFonts w:hint="eastAsia"/>
        </w:rPr>
        <w:t xml:space="preserve">that </w:t>
      </w:r>
      <w:r w:rsidR="005F6BC2" w:rsidRPr="005F6BC2">
        <w:rPr>
          <w:rFonts w:hint="eastAsia"/>
        </w:rPr>
        <w:t xml:space="preserve">the performance is as expected before it is launched to the sky. </w:t>
      </w:r>
      <w:r w:rsidR="005F6BC2">
        <w:t>H</w:t>
      </w:r>
      <w:r w:rsidR="005F6BC2">
        <w:rPr>
          <w:rFonts w:hint="eastAsia"/>
        </w:rPr>
        <w:t xml:space="preserve">owever we think conductive </w:t>
      </w:r>
      <w:r w:rsidR="005F6BC2">
        <w:t>requirement</w:t>
      </w:r>
      <w:r w:rsidR="005F6BC2">
        <w:rPr>
          <w:rFonts w:hint="eastAsia"/>
        </w:rPr>
        <w:t xml:space="preserve"> is still useful for NTN BS research and development test especially for frequency range 1. And currently a lot of 1-H requirements are developed based on 1-C requirements.  So, it is proposed to introduce type 1-C and type 1-H requirement for NTN BS.</w:t>
      </w:r>
    </w:p>
    <w:p w:rsidR="00E86D8F" w:rsidRDefault="005F6BC2" w:rsidP="00E86D8F">
      <w:pPr>
        <w:spacing w:before="0" w:after="120"/>
        <w:jc w:val="left"/>
        <w:rPr>
          <w:rFonts w:hint="eastAsia"/>
        </w:rPr>
      </w:pPr>
      <w:r w:rsidRPr="005F6BC2">
        <w:t>T</w:t>
      </w:r>
      <w:r w:rsidRPr="005F6BC2">
        <w:rPr>
          <w:rFonts w:hint="eastAsia"/>
        </w:rPr>
        <w:t>he reference points for type 1-C and type 1-H are as below in figure 2-</w:t>
      </w:r>
      <w:r w:rsidR="00E86D8F">
        <w:rPr>
          <w:rFonts w:hint="eastAsia"/>
        </w:rPr>
        <w:t>1</w:t>
      </w:r>
      <w:r w:rsidRPr="005F6BC2">
        <w:rPr>
          <w:rFonts w:hint="eastAsia"/>
        </w:rPr>
        <w:t xml:space="preserve"> and 2-</w:t>
      </w:r>
      <w:r w:rsidR="00E86D8F">
        <w:rPr>
          <w:rFonts w:hint="eastAsia"/>
        </w:rPr>
        <w:t>2</w:t>
      </w:r>
      <w:r w:rsidRPr="005F6BC2">
        <w:rPr>
          <w:rFonts w:hint="eastAsia"/>
        </w:rPr>
        <w:t>.</w:t>
      </w:r>
      <w:r w:rsidR="00DA41EB">
        <w:rPr>
          <w:rFonts w:hint="eastAsia"/>
        </w:rPr>
        <w:t xml:space="preserve"> Port S is proposed</w:t>
      </w:r>
      <w:r w:rsidR="00AC6D47">
        <w:rPr>
          <w:rFonts w:hint="eastAsia"/>
        </w:rPr>
        <w:t xml:space="preserve"> as the reference point</w:t>
      </w:r>
      <w:r w:rsidR="00DA41EB">
        <w:rPr>
          <w:rFonts w:hint="eastAsia"/>
        </w:rPr>
        <w:t xml:space="preserve"> for </w:t>
      </w:r>
      <w:r w:rsidR="00AC6D47">
        <w:rPr>
          <w:rFonts w:hint="eastAsia"/>
        </w:rPr>
        <w:t xml:space="preserve">NTN BS </w:t>
      </w:r>
      <w:r w:rsidR="00DA41EB">
        <w:rPr>
          <w:rFonts w:hint="eastAsia"/>
        </w:rPr>
        <w:t>type 1-C.</w:t>
      </w:r>
    </w:p>
    <w:p w:rsidR="00E86D8F" w:rsidRPr="00E86D8F" w:rsidRDefault="00E86D8F" w:rsidP="00E86D8F">
      <w:pPr>
        <w:spacing w:before="0" w:after="120"/>
        <w:jc w:val="left"/>
        <w:rPr>
          <w:b/>
        </w:rPr>
      </w:pPr>
      <w:r>
        <w:rPr>
          <w:rFonts w:hint="eastAsia"/>
          <w:b/>
          <w:u w:val="single"/>
        </w:rPr>
        <w:t xml:space="preserve">Proposal 1: </w:t>
      </w:r>
      <w:r w:rsidRPr="00E86D8F">
        <w:rPr>
          <w:rFonts w:hint="eastAsia"/>
          <w:b/>
        </w:rPr>
        <w:t>It is proposed to define type 1-C and type 1-H requirements for NTN BS in Rel-17 and use the figure 2-1 and 2-2 as the reference architecture.</w:t>
      </w:r>
    </w:p>
    <w:p w:rsidR="005F6BC2" w:rsidRDefault="005F6BC2" w:rsidP="00FE7434">
      <w:pPr>
        <w:spacing w:before="0" w:after="120"/>
        <w:jc w:val="left"/>
      </w:pPr>
    </w:p>
    <w:p w:rsidR="00DA41EB" w:rsidRDefault="00066276" w:rsidP="00DA41EB">
      <w:pPr>
        <w:spacing w:before="0" w:after="120"/>
        <w:jc w:val="center"/>
      </w:pPr>
      <w:r>
        <w:object w:dxaOrig="9490" w:dyaOrig="2595">
          <v:shape id="_x0000_i1025" type="#_x0000_t75" style="width:340.7pt;height:93.15pt" o:ole="">
            <v:imagedata r:id="rId13" o:title=""/>
          </v:shape>
          <o:OLEObject Type="Embed" ProgID="Visio.Drawing.11" ShapeID="_x0000_i1025" DrawAspect="Content" ObjectID="_1689751445" r:id="rId14"/>
        </w:object>
      </w:r>
    </w:p>
    <w:p w:rsidR="00066276" w:rsidRDefault="00066276" w:rsidP="00DA41EB">
      <w:pPr>
        <w:spacing w:before="0" w:after="120"/>
        <w:jc w:val="center"/>
      </w:pPr>
      <w:r>
        <w:rPr>
          <w:rFonts w:hint="eastAsia"/>
        </w:rPr>
        <w:t>图</w:t>
      </w:r>
      <w:r>
        <w:rPr>
          <w:rFonts w:hint="eastAsia"/>
        </w:rPr>
        <w:t>2-</w:t>
      </w:r>
      <w:r w:rsidR="00E86D8F">
        <w:rPr>
          <w:rFonts w:hint="eastAsia"/>
        </w:rPr>
        <w:t>1</w:t>
      </w:r>
      <w:r>
        <w:rPr>
          <w:rFonts w:hint="eastAsia"/>
        </w:rPr>
        <w:t xml:space="preserve"> NTN BS type 1-C reference interface</w:t>
      </w:r>
    </w:p>
    <w:p w:rsidR="005F6BC2" w:rsidRDefault="000C6E7F" w:rsidP="00FE7434">
      <w:pPr>
        <w:spacing w:before="0" w:after="120"/>
        <w:jc w:val="left"/>
      </w:pPr>
      <w:r>
        <w:object w:dxaOrig="9490" w:dyaOrig="2595">
          <v:shape id="_x0000_i1026" type="#_x0000_t75" style="width:480.65pt;height:131.7pt" o:ole="">
            <v:imagedata r:id="rId15" o:title=""/>
          </v:shape>
          <o:OLEObject Type="Embed" ProgID="Visio.Drawing.11" ShapeID="_x0000_i1026" DrawAspect="Content" ObjectID="_1689751446" r:id="rId16"/>
        </w:object>
      </w:r>
    </w:p>
    <w:p w:rsidR="00F20F73" w:rsidRDefault="00F20F73" w:rsidP="00F20F73">
      <w:pPr>
        <w:spacing w:before="0" w:after="120"/>
        <w:jc w:val="center"/>
        <w:rPr>
          <w:b/>
          <w:u w:val="single"/>
        </w:rPr>
      </w:pPr>
      <w:r>
        <w:rPr>
          <w:rFonts w:hint="eastAsia"/>
        </w:rPr>
        <w:t>图</w:t>
      </w:r>
      <w:r>
        <w:rPr>
          <w:rFonts w:hint="eastAsia"/>
        </w:rPr>
        <w:t>2-</w:t>
      </w:r>
      <w:r w:rsidR="00E86D8F">
        <w:rPr>
          <w:rFonts w:hint="eastAsia"/>
        </w:rPr>
        <w:t>2</w:t>
      </w:r>
      <w:r>
        <w:rPr>
          <w:rFonts w:hint="eastAsia"/>
        </w:rPr>
        <w:t xml:space="preserve"> NTN BS type 1-H reference interface</w:t>
      </w:r>
    </w:p>
    <w:p w:rsidR="005F6BC2" w:rsidRDefault="005F6BC2" w:rsidP="00FE7434">
      <w:pPr>
        <w:spacing w:before="0" w:after="120"/>
        <w:jc w:val="left"/>
        <w:rPr>
          <w:b/>
          <w:u w:val="single"/>
        </w:rPr>
      </w:pPr>
    </w:p>
    <w:p w:rsidR="005F6BC2" w:rsidRDefault="005F6BC2" w:rsidP="005F6BC2">
      <w:pPr>
        <w:spacing w:before="0" w:after="120"/>
        <w:jc w:val="left"/>
        <w:rPr>
          <w:b/>
          <w:sz w:val="24"/>
          <w:szCs w:val="24"/>
        </w:rPr>
      </w:pPr>
      <w:r w:rsidRPr="00A53F6B">
        <w:rPr>
          <w:rFonts w:hint="eastAsia"/>
          <w:b/>
          <w:sz w:val="24"/>
          <w:szCs w:val="24"/>
        </w:rPr>
        <w:t>2.</w:t>
      </w:r>
      <w:r w:rsidR="00E86D8F">
        <w:rPr>
          <w:rFonts w:hint="eastAsia"/>
          <w:b/>
          <w:sz w:val="24"/>
          <w:szCs w:val="24"/>
        </w:rPr>
        <w:t>2</w:t>
      </w:r>
      <w:r w:rsidRPr="00A53F6B">
        <w:rPr>
          <w:rFonts w:hint="eastAsia"/>
          <w:b/>
          <w:sz w:val="24"/>
          <w:szCs w:val="24"/>
        </w:rPr>
        <w:t xml:space="preserve"> </w:t>
      </w:r>
      <w:r>
        <w:rPr>
          <w:rFonts w:hint="eastAsia"/>
          <w:b/>
          <w:sz w:val="24"/>
          <w:szCs w:val="24"/>
        </w:rPr>
        <w:t>NTN BS class</w:t>
      </w:r>
    </w:p>
    <w:p w:rsidR="005F6BC2" w:rsidRPr="00AC6D47" w:rsidRDefault="00AC6D47" w:rsidP="00FE7434">
      <w:pPr>
        <w:spacing w:before="0" w:after="120"/>
        <w:jc w:val="left"/>
        <w:rPr>
          <w:szCs w:val="20"/>
          <w:lang w:val="en-US"/>
        </w:rPr>
      </w:pPr>
      <w:r w:rsidRPr="00AC6D47">
        <w:rPr>
          <w:szCs w:val="20"/>
          <w:lang w:val="en-US"/>
        </w:rPr>
        <w:t>I</w:t>
      </w:r>
      <w:r w:rsidRPr="00AC6D47">
        <w:rPr>
          <w:rFonts w:hint="eastAsia"/>
          <w:szCs w:val="20"/>
          <w:lang w:val="en-US"/>
        </w:rPr>
        <w:t xml:space="preserve">n TN network, the concept of </w:t>
      </w:r>
      <w:r w:rsidRPr="00AC6D47">
        <w:rPr>
          <w:szCs w:val="20"/>
          <w:lang w:val="en-US"/>
        </w:rPr>
        <w:t>“</w:t>
      </w:r>
      <w:r w:rsidRPr="00AC6D47">
        <w:rPr>
          <w:rFonts w:hint="eastAsia"/>
          <w:szCs w:val="20"/>
          <w:lang w:val="en-US"/>
        </w:rPr>
        <w:t>BS class</w:t>
      </w:r>
      <w:r w:rsidRPr="00AC6D47">
        <w:rPr>
          <w:szCs w:val="20"/>
          <w:lang w:val="en-US"/>
        </w:rPr>
        <w:t>”</w:t>
      </w:r>
      <w:r w:rsidRPr="00AC6D47">
        <w:rPr>
          <w:rFonts w:hint="eastAsia"/>
          <w:szCs w:val="20"/>
          <w:lang w:val="en-US"/>
        </w:rPr>
        <w:t xml:space="preserve"> is introduced to different</w:t>
      </w:r>
      <w:r>
        <w:rPr>
          <w:rFonts w:hint="eastAsia"/>
          <w:szCs w:val="20"/>
          <w:lang w:val="en-US"/>
        </w:rPr>
        <w:t>iate Base Stations deployed in different</w:t>
      </w:r>
      <w:r w:rsidRPr="00AC6D47">
        <w:rPr>
          <w:rFonts w:hint="eastAsia"/>
          <w:szCs w:val="20"/>
          <w:lang w:val="en-US"/>
        </w:rPr>
        <w:t xml:space="preserve"> scenarios. </w:t>
      </w:r>
      <w:r>
        <w:rPr>
          <w:szCs w:val="20"/>
          <w:lang w:val="en-US"/>
        </w:rPr>
        <w:t>U</w:t>
      </w:r>
      <w:r>
        <w:rPr>
          <w:rFonts w:hint="eastAsia"/>
          <w:szCs w:val="20"/>
          <w:lang w:val="en-US"/>
        </w:rPr>
        <w:t>sually different BS classes are associated with</w:t>
      </w:r>
      <w:r w:rsidRPr="00AC6D47">
        <w:rPr>
          <w:rFonts w:hint="eastAsia"/>
          <w:szCs w:val="20"/>
          <w:lang w:val="en-US"/>
        </w:rPr>
        <w:t xml:space="preserve"> </w:t>
      </w:r>
      <w:r>
        <w:rPr>
          <w:rFonts w:hint="eastAsia"/>
          <w:szCs w:val="20"/>
          <w:lang w:val="en-US"/>
        </w:rPr>
        <w:t>different requirements, e.g. maximum output power, unwanted emissions, REFSENS and related Rx requirements etc</w:t>
      </w:r>
      <w:r>
        <w:rPr>
          <w:szCs w:val="20"/>
          <w:lang w:val="en-US"/>
        </w:rPr>
        <w:t>…</w:t>
      </w:r>
      <w:r>
        <w:rPr>
          <w:rFonts w:hint="eastAsia"/>
          <w:szCs w:val="20"/>
          <w:lang w:val="en-US"/>
        </w:rPr>
        <w:t xml:space="preserve"> </w:t>
      </w:r>
      <w:r w:rsidR="00692204">
        <w:rPr>
          <w:rFonts w:hint="eastAsia"/>
          <w:szCs w:val="20"/>
          <w:lang w:val="en-US"/>
        </w:rPr>
        <w:t xml:space="preserve">The main </w:t>
      </w:r>
      <w:r w:rsidR="00692204">
        <w:rPr>
          <w:szCs w:val="20"/>
          <w:lang w:val="en-US"/>
        </w:rPr>
        <w:t>requirement</w:t>
      </w:r>
      <w:r w:rsidR="00692204">
        <w:rPr>
          <w:rFonts w:hint="eastAsia"/>
          <w:szCs w:val="20"/>
          <w:lang w:val="en-US"/>
        </w:rPr>
        <w:t xml:space="preserve"> difference </w:t>
      </w:r>
      <w:r w:rsidR="00692204">
        <w:rPr>
          <w:szCs w:val="20"/>
          <w:lang w:val="en-US"/>
        </w:rPr>
        <w:t>between</w:t>
      </w:r>
      <w:r w:rsidR="00692204">
        <w:rPr>
          <w:rFonts w:hint="eastAsia"/>
          <w:szCs w:val="20"/>
          <w:lang w:val="en-US"/>
        </w:rPr>
        <w:t xml:space="preserve"> different BS classes is due to different parameter setting and network topology in simulation. </w:t>
      </w:r>
      <w:r w:rsidR="00692204">
        <w:rPr>
          <w:szCs w:val="20"/>
          <w:lang w:val="en-US"/>
        </w:rPr>
        <w:t>T</w:t>
      </w:r>
      <w:r w:rsidR="00692204">
        <w:rPr>
          <w:rFonts w:hint="eastAsia"/>
          <w:szCs w:val="20"/>
          <w:lang w:val="en-US"/>
        </w:rPr>
        <w:t xml:space="preserve">he parameter setting and </w:t>
      </w:r>
      <w:r w:rsidR="00692204">
        <w:rPr>
          <w:szCs w:val="20"/>
          <w:lang w:val="en-US"/>
        </w:rPr>
        <w:t>topology</w:t>
      </w:r>
      <w:r w:rsidR="00692204">
        <w:rPr>
          <w:rFonts w:hint="eastAsia"/>
          <w:szCs w:val="20"/>
          <w:lang w:val="en-US"/>
        </w:rPr>
        <w:t xml:space="preserve"> is usually typical for </w:t>
      </w:r>
      <w:r w:rsidR="007A71B7">
        <w:rPr>
          <w:rFonts w:hint="eastAsia"/>
          <w:szCs w:val="20"/>
          <w:lang w:val="en-US"/>
        </w:rPr>
        <w:t>a real deployment type</w:t>
      </w:r>
      <w:r w:rsidR="00692204">
        <w:rPr>
          <w:rFonts w:hint="eastAsia"/>
          <w:szCs w:val="20"/>
          <w:lang w:val="en-US"/>
        </w:rPr>
        <w:t>.</w:t>
      </w:r>
    </w:p>
    <w:p w:rsidR="00B73C54" w:rsidRDefault="00AC6D47" w:rsidP="00B73C54">
      <w:pPr>
        <w:spacing w:before="0" w:after="120"/>
        <w:jc w:val="left"/>
        <w:rPr>
          <w:szCs w:val="20"/>
          <w:lang w:val="en-US"/>
        </w:rPr>
      </w:pPr>
      <w:r w:rsidRPr="00692204">
        <w:rPr>
          <w:szCs w:val="20"/>
          <w:lang w:val="en-US"/>
        </w:rPr>
        <w:t>F</w:t>
      </w:r>
      <w:r w:rsidRPr="00692204">
        <w:rPr>
          <w:rFonts w:hint="eastAsia"/>
          <w:szCs w:val="20"/>
          <w:lang w:val="en-US"/>
        </w:rPr>
        <w:t xml:space="preserve">or NTN, we think it is also necessary to adopt such </w:t>
      </w:r>
      <w:r w:rsidR="00692204">
        <w:rPr>
          <w:rFonts w:hint="eastAsia"/>
          <w:szCs w:val="20"/>
          <w:lang w:val="en-US"/>
        </w:rPr>
        <w:t>an approach</w:t>
      </w:r>
      <w:r w:rsidRPr="00692204">
        <w:rPr>
          <w:rFonts w:hint="eastAsia"/>
          <w:szCs w:val="20"/>
          <w:lang w:val="en-US"/>
        </w:rPr>
        <w:t xml:space="preserve">. </w:t>
      </w:r>
      <w:r w:rsidR="007A71B7">
        <w:rPr>
          <w:szCs w:val="20"/>
          <w:lang w:val="en-US"/>
        </w:rPr>
        <w:t>I</w:t>
      </w:r>
      <w:r w:rsidR="007A71B7">
        <w:rPr>
          <w:rFonts w:hint="eastAsia"/>
          <w:szCs w:val="20"/>
          <w:lang w:val="en-US"/>
        </w:rPr>
        <w:t>n past RAN4 meetings, we proposed to diff</w:t>
      </w:r>
      <w:r w:rsidR="00C97951">
        <w:rPr>
          <w:rFonts w:hint="eastAsia"/>
          <w:szCs w:val="20"/>
          <w:lang w:val="en-US"/>
        </w:rPr>
        <w:t>erentiate the NTN BS by LEO, GEO</w:t>
      </w:r>
      <w:r w:rsidR="00C97951">
        <w:rPr>
          <w:szCs w:val="20"/>
          <w:lang w:val="en-US"/>
        </w:rPr>
        <w:t>…</w:t>
      </w:r>
      <w:r w:rsidR="00C97951">
        <w:rPr>
          <w:rFonts w:hint="eastAsia"/>
          <w:szCs w:val="20"/>
          <w:lang w:val="en-US"/>
        </w:rPr>
        <w:t xml:space="preserve"> and their typical altitude representing </w:t>
      </w:r>
      <w:r w:rsidR="00C97951">
        <w:rPr>
          <w:szCs w:val="20"/>
          <w:lang w:val="en-US"/>
        </w:rPr>
        <w:t>the</w:t>
      </w:r>
      <w:r w:rsidR="00C97951">
        <w:rPr>
          <w:rFonts w:hint="eastAsia"/>
          <w:szCs w:val="20"/>
          <w:lang w:val="en-US"/>
        </w:rPr>
        <w:t xml:space="preserve"> worst case. </w:t>
      </w:r>
      <w:r w:rsidR="007A71B7">
        <w:rPr>
          <w:szCs w:val="20"/>
          <w:lang w:val="en-US"/>
        </w:rPr>
        <w:t>O</w:t>
      </w:r>
      <w:r w:rsidR="007A71B7">
        <w:rPr>
          <w:rFonts w:hint="eastAsia"/>
          <w:szCs w:val="20"/>
          <w:lang w:val="en-US"/>
        </w:rPr>
        <w:t xml:space="preserve">ur understanding is that </w:t>
      </w:r>
      <w:r w:rsidR="00C97951">
        <w:rPr>
          <w:rFonts w:hint="eastAsia"/>
          <w:szCs w:val="20"/>
          <w:lang w:val="en-US"/>
        </w:rPr>
        <w:t>different NTN BS</w:t>
      </w:r>
      <w:r w:rsidR="00C97951">
        <w:rPr>
          <w:szCs w:val="20"/>
          <w:lang w:val="en-US"/>
        </w:rPr>
        <w:t>’</w:t>
      </w:r>
      <w:r w:rsidR="00C97951">
        <w:rPr>
          <w:rFonts w:hint="eastAsia"/>
          <w:szCs w:val="20"/>
          <w:lang w:val="en-US"/>
        </w:rPr>
        <w:t>s</w:t>
      </w:r>
      <w:r w:rsidR="007A71B7">
        <w:rPr>
          <w:rFonts w:hint="eastAsia"/>
          <w:szCs w:val="20"/>
          <w:lang w:val="en-US"/>
        </w:rPr>
        <w:t xml:space="preserve"> will differ a lot in outp</w:t>
      </w:r>
      <w:r w:rsidR="00C97951">
        <w:rPr>
          <w:rFonts w:hint="eastAsia"/>
          <w:szCs w:val="20"/>
          <w:lang w:val="en-US"/>
        </w:rPr>
        <w:t>ut power and also in</w:t>
      </w:r>
      <w:r w:rsidR="007A71B7">
        <w:rPr>
          <w:rFonts w:hint="eastAsia"/>
          <w:szCs w:val="20"/>
          <w:lang w:val="en-US"/>
        </w:rPr>
        <w:t xml:space="preserve"> many related requirements due to large difference in operating </w:t>
      </w:r>
      <w:r w:rsidR="007A71B7">
        <w:rPr>
          <w:szCs w:val="20"/>
          <w:lang w:val="en-US"/>
        </w:rPr>
        <w:t>altitude</w:t>
      </w:r>
      <w:r w:rsidR="00C97951">
        <w:rPr>
          <w:rFonts w:hint="eastAsia"/>
          <w:szCs w:val="20"/>
          <w:lang w:val="en-US"/>
        </w:rPr>
        <w:t xml:space="preserve"> as shown in the following table (cited from TR 38.821)</w:t>
      </w:r>
      <w:r w:rsidR="007A71B7">
        <w:rPr>
          <w:rFonts w:hint="eastAsia"/>
          <w:szCs w:val="20"/>
          <w:lang w:val="en-US"/>
        </w:rPr>
        <w:t xml:space="preserve">. </w:t>
      </w:r>
      <w:r w:rsidR="00424D27">
        <w:rPr>
          <w:rFonts w:hint="eastAsia"/>
          <w:szCs w:val="20"/>
          <w:lang w:val="en-US"/>
        </w:rPr>
        <w:t xml:space="preserve">The difference in Power (path loss) can be up to 20dB by comparing HEO/GEO/LEO altitude. </w:t>
      </w:r>
      <w:r w:rsidR="00B73C54">
        <w:rPr>
          <w:szCs w:val="20"/>
          <w:lang w:val="en-US"/>
        </w:rPr>
        <w:t>S</w:t>
      </w:r>
      <w:r w:rsidR="00B73C54">
        <w:rPr>
          <w:rFonts w:hint="eastAsia"/>
          <w:szCs w:val="20"/>
          <w:lang w:val="en-US"/>
        </w:rPr>
        <w:t>o, i</w:t>
      </w:r>
      <w:r w:rsidR="00B73C54" w:rsidRPr="00B73C54">
        <w:rPr>
          <w:rFonts w:hint="eastAsia"/>
          <w:szCs w:val="20"/>
          <w:lang w:val="en-US"/>
        </w:rPr>
        <w:t>t is proposed to define NTN BS classes by typical HEO/GEO/MEO/LEO operating altitude.</w:t>
      </w:r>
      <w:r w:rsidR="00B73C54">
        <w:rPr>
          <w:rFonts w:hint="eastAsia"/>
          <w:szCs w:val="20"/>
          <w:lang w:val="en-US"/>
        </w:rPr>
        <w:t xml:space="preserve"> </w:t>
      </w:r>
      <w:r w:rsidR="00B73C54">
        <w:rPr>
          <w:szCs w:val="20"/>
          <w:lang w:val="en-US"/>
        </w:rPr>
        <w:t>T</w:t>
      </w:r>
      <w:r w:rsidR="00B73C54">
        <w:rPr>
          <w:rFonts w:hint="eastAsia"/>
          <w:szCs w:val="20"/>
          <w:lang w:val="en-US"/>
        </w:rPr>
        <w:t xml:space="preserve">his proposal seems to be a </w:t>
      </w:r>
      <w:r w:rsidR="00B73C54">
        <w:rPr>
          <w:szCs w:val="20"/>
          <w:lang w:val="en-US"/>
        </w:rPr>
        <w:t>reasonable</w:t>
      </w:r>
      <w:r w:rsidR="00B73C54">
        <w:rPr>
          <w:rFonts w:hint="eastAsia"/>
          <w:szCs w:val="20"/>
          <w:lang w:val="en-US"/>
        </w:rPr>
        <w:t xml:space="preserve"> starting point </w:t>
      </w:r>
      <w:r w:rsidR="00B73C54">
        <w:rPr>
          <w:szCs w:val="20"/>
          <w:lang w:val="en-US"/>
        </w:rPr>
        <w:t>according</w:t>
      </w:r>
      <w:r w:rsidR="00B73C54">
        <w:rPr>
          <w:rFonts w:hint="eastAsia"/>
          <w:szCs w:val="20"/>
          <w:lang w:val="en-US"/>
        </w:rPr>
        <w:t xml:space="preserve"> to companies</w:t>
      </w:r>
      <w:r w:rsidR="00B73C54">
        <w:rPr>
          <w:szCs w:val="20"/>
          <w:lang w:val="en-US"/>
        </w:rPr>
        <w:t>’</w:t>
      </w:r>
      <w:r w:rsidR="00B73C54">
        <w:rPr>
          <w:rFonts w:hint="eastAsia"/>
          <w:szCs w:val="20"/>
          <w:lang w:val="en-US"/>
        </w:rPr>
        <w:t xml:space="preserve"> feedback in the last meeting. </w:t>
      </w:r>
      <w:r w:rsidR="00B73C54">
        <w:rPr>
          <w:szCs w:val="20"/>
          <w:lang w:val="en-US"/>
        </w:rPr>
        <w:t>B</w:t>
      </w:r>
      <w:r w:rsidR="00B73C54">
        <w:rPr>
          <w:rFonts w:hint="eastAsia"/>
          <w:szCs w:val="20"/>
          <w:lang w:val="en-US"/>
        </w:rPr>
        <w:t xml:space="preserve">y analyzing table 2-1 and </w:t>
      </w:r>
      <w:r w:rsidR="00B73C54">
        <w:rPr>
          <w:szCs w:val="20"/>
          <w:lang w:val="en-US"/>
        </w:rPr>
        <w:t>simplify</w:t>
      </w:r>
      <w:r w:rsidR="00B73C54">
        <w:rPr>
          <w:rFonts w:hint="eastAsia"/>
          <w:szCs w:val="20"/>
          <w:lang w:val="en-US"/>
        </w:rPr>
        <w:t xml:space="preserve"> the classes, we propose to introduce 3 NTN BS classes, all of which are deployed as hexagonal </w:t>
      </w:r>
      <w:r w:rsidR="00B73C54">
        <w:rPr>
          <w:szCs w:val="20"/>
          <w:lang w:val="en-US"/>
        </w:rPr>
        <w:t>cellular</w:t>
      </w:r>
      <w:r w:rsidR="00B73C54">
        <w:rPr>
          <w:rFonts w:hint="eastAsia"/>
          <w:szCs w:val="20"/>
          <w:lang w:val="en-US"/>
        </w:rPr>
        <w:t xml:space="preserve"> cells</w:t>
      </w:r>
    </w:p>
    <w:p w:rsidR="00B73C54" w:rsidRPr="00B73C54" w:rsidRDefault="00B73C54" w:rsidP="00381FF5">
      <w:pPr>
        <w:pStyle w:val="afa"/>
        <w:numPr>
          <w:ilvl w:val="2"/>
          <w:numId w:val="44"/>
        </w:numPr>
        <w:spacing w:before="0" w:after="120" w:line="240" w:lineRule="auto"/>
        <w:ind w:firstLineChars="0"/>
        <w:jc w:val="left"/>
      </w:pPr>
      <w:r w:rsidRPr="00B73C54">
        <w:rPr>
          <w:rFonts w:hint="eastAsia"/>
        </w:rPr>
        <w:t xml:space="preserve">NTN BS class A representing a typical </w:t>
      </w:r>
      <w:r w:rsidRPr="00B73C54">
        <w:t>operating</w:t>
      </w:r>
      <w:r w:rsidRPr="00B73C54">
        <w:rPr>
          <w:rFonts w:hint="eastAsia"/>
        </w:rPr>
        <w:t xml:space="preserve"> altitude of 35786</w:t>
      </w:r>
      <w:r>
        <w:rPr>
          <w:rFonts w:hint="eastAsia"/>
        </w:rPr>
        <w:t>/500</w:t>
      </w:r>
      <w:r w:rsidR="00FB50C9">
        <w:rPr>
          <w:rFonts w:hint="eastAsia"/>
        </w:rPr>
        <w:t xml:space="preserve">00 </w:t>
      </w:r>
      <w:r w:rsidRPr="00B73C54">
        <w:rPr>
          <w:rFonts w:hint="eastAsia"/>
        </w:rPr>
        <w:t>km</w:t>
      </w:r>
    </w:p>
    <w:p w:rsidR="00B73C54" w:rsidRPr="00B73C54" w:rsidRDefault="00B73C54" w:rsidP="00381FF5">
      <w:pPr>
        <w:pStyle w:val="afa"/>
        <w:numPr>
          <w:ilvl w:val="2"/>
          <w:numId w:val="44"/>
        </w:numPr>
        <w:spacing w:before="0" w:after="120" w:line="240" w:lineRule="auto"/>
        <w:ind w:firstLineChars="0"/>
        <w:jc w:val="left"/>
      </w:pPr>
      <w:r w:rsidRPr="00B73C54">
        <w:rPr>
          <w:rFonts w:hint="eastAsia"/>
        </w:rPr>
        <w:t xml:space="preserve">NTN BS class B representing a typical </w:t>
      </w:r>
      <w:r w:rsidRPr="00B73C54">
        <w:t>operating</w:t>
      </w:r>
      <w:r w:rsidRPr="00B73C54">
        <w:rPr>
          <w:rFonts w:hint="eastAsia"/>
        </w:rPr>
        <w:t xml:space="preserve"> altitude in </w:t>
      </w:r>
      <w:r w:rsidRPr="00B73C54">
        <w:t>the</w:t>
      </w:r>
      <w:r w:rsidRPr="00B73C54">
        <w:rPr>
          <w:rFonts w:hint="eastAsia"/>
        </w:rPr>
        <w:t xml:space="preserve"> range of 7000-25000</w:t>
      </w:r>
      <w:r w:rsidR="00FB50C9">
        <w:rPr>
          <w:rFonts w:hint="eastAsia"/>
        </w:rPr>
        <w:t xml:space="preserve"> </w:t>
      </w:r>
      <w:r w:rsidRPr="00B73C54">
        <w:rPr>
          <w:rFonts w:hint="eastAsia"/>
        </w:rPr>
        <w:t>km</w:t>
      </w:r>
    </w:p>
    <w:p w:rsidR="00B73C54" w:rsidRPr="00B73C54" w:rsidRDefault="00B73C54" w:rsidP="00381FF5">
      <w:pPr>
        <w:pStyle w:val="afa"/>
        <w:numPr>
          <w:ilvl w:val="2"/>
          <w:numId w:val="44"/>
        </w:numPr>
        <w:spacing w:before="0" w:after="120" w:line="240" w:lineRule="auto"/>
        <w:ind w:firstLineChars="0"/>
        <w:jc w:val="left"/>
      </w:pPr>
      <w:r w:rsidRPr="00B73C54">
        <w:rPr>
          <w:rFonts w:hint="eastAsia"/>
        </w:rPr>
        <w:t xml:space="preserve">NTN BS class C representing a typical </w:t>
      </w:r>
      <w:r w:rsidRPr="00B73C54">
        <w:t>operating</w:t>
      </w:r>
      <w:r w:rsidRPr="00B73C54">
        <w:rPr>
          <w:rFonts w:hint="eastAsia"/>
        </w:rPr>
        <w:t xml:space="preserve"> altitude in the range of 300-1500</w:t>
      </w:r>
      <w:r w:rsidR="00FB50C9">
        <w:rPr>
          <w:rFonts w:hint="eastAsia"/>
        </w:rPr>
        <w:t xml:space="preserve"> </w:t>
      </w:r>
      <w:r w:rsidRPr="00B73C54">
        <w:rPr>
          <w:rFonts w:hint="eastAsia"/>
        </w:rPr>
        <w:t>km</w:t>
      </w:r>
    </w:p>
    <w:p w:rsidR="00C97951" w:rsidRPr="00424D27" w:rsidRDefault="00C97951" w:rsidP="00C97951">
      <w:pPr>
        <w:spacing w:before="0" w:after="120"/>
        <w:jc w:val="center"/>
        <w:rPr>
          <w:b/>
          <w:szCs w:val="20"/>
          <w:lang w:val="en-US"/>
        </w:rPr>
      </w:pPr>
      <w:r w:rsidRPr="00424D27">
        <w:rPr>
          <w:rFonts w:hint="eastAsia"/>
          <w:b/>
          <w:szCs w:val="20"/>
          <w:lang w:val="en-US"/>
        </w:rPr>
        <w:t>Table 2-1 Operating altitude for different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2653"/>
      </w:tblGrid>
      <w:tr w:rsidR="00C97951" w:rsidRPr="00450CE8" w:rsidTr="00B73C54">
        <w:trPr>
          <w:cantSplit/>
          <w:jc w:val="center"/>
        </w:trPr>
        <w:tc>
          <w:tcPr>
            <w:tcW w:w="0" w:type="auto"/>
            <w:shd w:val="clear" w:color="auto" w:fill="auto"/>
            <w:vAlign w:val="center"/>
          </w:tcPr>
          <w:p w:rsidR="00C97951" w:rsidRPr="00450CE8" w:rsidRDefault="00C97951" w:rsidP="00B73C54">
            <w:pPr>
              <w:pStyle w:val="TAL"/>
              <w:rPr>
                <w:rFonts w:eastAsia="Calibri"/>
              </w:rPr>
            </w:pPr>
            <w:r w:rsidRPr="00450CE8">
              <w:rPr>
                <w:rFonts w:eastAsia="Calibri"/>
              </w:rPr>
              <w:t>Platforms</w:t>
            </w:r>
          </w:p>
        </w:tc>
        <w:tc>
          <w:tcPr>
            <w:tcW w:w="2653" w:type="dxa"/>
            <w:shd w:val="clear" w:color="auto" w:fill="auto"/>
            <w:vAlign w:val="center"/>
          </w:tcPr>
          <w:p w:rsidR="00C97951" w:rsidRPr="00450CE8" w:rsidRDefault="00C97951" w:rsidP="00B73C54">
            <w:pPr>
              <w:pStyle w:val="TAL"/>
              <w:rPr>
                <w:rFonts w:eastAsia="Calibri"/>
              </w:rPr>
            </w:pPr>
            <w:r w:rsidRPr="00450CE8">
              <w:rPr>
                <w:rFonts w:eastAsia="Calibri"/>
              </w:rPr>
              <w:t>Altitude range</w:t>
            </w:r>
          </w:p>
        </w:tc>
      </w:tr>
      <w:tr w:rsidR="00C97951" w:rsidRPr="00450CE8" w:rsidTr="00B73C54">
        <w:trPr>
          <w:cantSplit/>
          <w:jc w:val="center"/>
        </w:trPr>
        <w:tc>
          <w:tcPr>
            <w:tcW w:w="0" w:type="auto"/>
            <w:shd w:val="clear" w:color="auto" w:fill="auto"/>
            <w:vAlign w:val="center"/>
          </w:tcPr>
          <w:p w:rsidR="00C97951" w:rsidRPr="00450CE8" w:rsidRDefault="00C97951" w:rsidP="00B73C54">
            <w:pPr>
              <w:pStyle w:val="TAL"/>
              <w:rPr>
                <w:rFonts w:eastAsia="Calibri"/>
              </w:rPr>
            </w:pPr>
            <w:r w:rsidRPr="00450CE8">
              <w:rPr>
                <w:rFonts w:eastAsia="Calibri"/>
              </w:rPr>
              <w:t>Low-Earth Orbit (LEO) satellite</w:t>
            </w:r>
          </w:p>
        </w:tc>
        <w:tc>
          <w:tcPr>
            <w:tcW w:w="2653" w:type="dxa"/>
            <w:shd w:val="clear" w:color="auto" w:fill="auto"/>
            <w:vAlign w:val="center"/>
          </w:tcPr>
          <w:p w:rsidR="00C97951" w:rsidRPr="00450CE8" w:rsidRDefault="00C97951" w:rsidP="00B73C54">
            <w:pPr>
              <w:pStyle w:val="TAL"/>
              <w:rPr>
                <w:rFonts w:eastAsia="Calibri"/>
              </w:rPr>
            </w:pPr>
            <w:r w:rsidRPr="00450CE8">
              <w:rPr>
                <w:rFonts w:eastAsia="Calibri"/>
              </w:rPr>
              <w:t>300 – 1500 km</w:t>
            </w:r>
          </w:p>
        </w:tc>
      </w:tr>
      <w:tr w:rsidR="00C97951" w:rsidRPr="00450CE8" w:rsidTr="00B73C54">
        <w:trPr>
          <w:cantSplit/>
          <w:jc w:val="center"/>
        </w:trPr>
        <w:tc>
          <w:tcPr>
            <w:tcW w:w="0" w:type="auto"/>
            <w:shd w:val="clear" w:color="auto" w:fill="auto"/>
            <w:vAlign w:val="center"/>
          </w:tcPr>
          <w:p w:rsidR="00C97951" w:rsidRPr="00450CE8" w:rsidRDefault="00C97951" w:rsidP="00B73C54">
            <w:pPr>
              <w:pStyle w:val="TAL"/>
              <w:rPr>
                <w:rFonts w:eastAsia="Calibri"/>
              </w:rPr>
            </w:pPr>
            <w:r w:rsidRPr="00450CE8">
              <w:rPr>
                <w:rFonts w:eastAsia="Calibri"/>
              </w:rPr>
              <w:t>Medium-Earth Orbit (MEO) satellite</w:t>
            </w:r>
          </w:p>
        </w:tc>
        <w:tc>
          <w:tcPr>
            <w:tcW w:w="2653" w:type="dxa"/>
            <w:shd w:val="clear" w:color="auto" w:fill="auto"/>
            <w:vAlign w:val="center"/>
          </w:tcPr>
          <w:p w:rsidR="00C97951" w:rsidRPr="00450CE8" w:rsidRDefault="00C97951" w:rsidP="00B73C54">
            <w:pPr>
              <w:pStyle w:val="TAL"/>
              <w:rPr>
                <w:rFonts w:eastAsia="Calibri"/>
              </w:rPr>
            </w:pPr>
            <w:r w:rsidRPr="00450CE8">
              <w:rPr>
                <w:rFonts w:eastAsia="Calibri"/>
              </w:rPr>
              <w:t>7000 – 25000 km</w:t>
            </w:r>
          </w:p>
        </w:tc>
      </w:tr>
      <w:tr w:rsidR="00C97951" w:rsidRPr="00450CE8" w:rsidTr="00B73C54">
        <w:trPr>
          <w:cantSplit/>
          <w:jc w:val="center"/>
        </w:trPr>
        <w:tc>
          <w:tcPr>
            <w:tcW w:w="0" w:type="auto"/>
            <w:shd w:val="clear" w:color="auto" w:fill="auto"/>
            <w:vAlign w:val="center"/>
          </w:tcPr>
          <w:p w:rsidR="00C97951" w:rsidRPr="00450CE8" w:rsidRDefault="00C97951" w:rsidP="00B73C54">
            <w:pPr>
              <w:pStyle w:val="TAL"/>
              <w:rPr>
                <w:rFonts w:eastAsia="Calibri"/>
              </w:rPr>
            </w:pPr>
            <w:r w:rsidRPr="00450CE8">
              <w:rPr>
                <w:rFonts w:eastAsia="Calibri"/>
              </w:rPr>
              <w:t>Geostationary Earth Orbit (GEO) satellite</w:t>
            </w:r>
          </w:p>
        </w:tc>
        <w:tc>
          <w:tcPr>
            <w:tcW w:w="2653" w:type="dxa"/>
            <w:shd w:val="clear" w:color="auto" w:fill="auto"/>
            <w:vAlign w:val="center"/>
          </w:tcPr>
          <w:p w:rsidR="00C97951" w:rsidRPr="00450CE8" w:rsidRDefault="00C97951" w:rsidP="00B73C54">
            <w:pPr>
              <w:pStyle w:val="TAL"/>
              <w:rPr>
                <w:rFonts w:eastAsia="Calibri"/>
              </w:rPr>
            </w:pPr>
            <w:r w:rsidRPr="00450CE8">
              <w:rPr>
                <w:rFonts w:eastAsia="Calibri"/>
              </w:rPr>
              <w:t>35 786 km</w:t>
            </w:r>
          </w:p>
        </w:tc>
      </w:tr>
      <w:tr w:rsidR="00C97951" w:rsidRPr="00450CE8" w:rsidTr="00B73C54">
        <w:trPr>
          <w:cantSplit/>
          <w:jc w:val="center"/>
        </w:trPr>
        <w:tc>
          <w:tcPr>
            <w:tcW w:w="0" w:type="auto"/>
            <w:shd w:val="clear" w:color="auto" w:fill="auto"/>
            <w:vAlign w:val="center"/>
          </w:tcPr>
          <w:p w:rsidR="00C97951" w:rsidRPr="00450CE8" w:rsidRDefault="00C97951" w:rsidP="00B73C54">
            <w:pPr>
              <w:pStyle w:val="TAL"/>
              <w:rPr>
                <w:rFonts w:eastAsia="Calibri"/>
              </w:rPr>
            </w:pPr>
            <w:r w:rsidRPr="00450CE8">
              <w:rPr>
                <w:rFonts w:eastAsia="Calibri"/>
              </w:rPr>
              <w:t>High Elliptical Orbit (HEO) satellite</w:t>
            </w:r>
          </w:p>
        </w:tc>
        <w:tc>
          <w:tcPr>
            <w:tcW w:w="2653" w:type="dxa"/>
            <w:shd w:val="clear" w:color="auto" w:fill="auto"/>
            <w:vAlign w:val="center"/>
          </w:tcPr>
          <w:p w:rsidR="00C97951" w:rsidRPr="00450CE8" w:rsidRDefault="00C97951" w:rsidP="00B73C54">
            <w:pPr>
              <w:pStyle w:val="TAL"/>
              <w:rPr>
                <w:rFonts w:eastAsia="Calibri"/>
              </w:rPr>
            </w:pPr>
            <w:r w:rsidRPr="00450CE8">
              <w:rPr>
                <w:rFonts w:eastAsia="Calibri"/>
              </w:rPr>
              <w:t>400 – 50000 km</w:t>
            </w:r>
          </w:p>
        </w:tc>
      </w:tr>
    </w:tbl>
    <w:p w:rsidR="00C97951" w:rsidRDefault="00C97951" w:rsidP="00FE7434">
      <w:pPr>
        <w:spacing w:before="0" w:after="120"/>
        <w:jc w:val="left"/>
        <w:rPr>
          <w:szCs w:val="20"/>
          <w:lang w:val="en-US"/>
        </w:rPr>
      </w:pPr>
    </w:p>
    <w:p w:rsidR="00424D27" w:rsidRDefault="00424D27" w:rsidP="00B73C54">
      <w:pPr>
        <w:spacing w:before="0" w:after="120"/>
        <w:jc w:val="left"/>
        <w:rPr>
          <w:b/>
          <w:szCs w:val="20"/>
          <w:lang w:val="en-US"/>
        </w:rPr>
      </w:pPr>
      <w:r w:rsidRPr="00E86D8F">
        <w:rPr>
          <w:rFonts w:hint="eastAsia"/>
          <w:b/>
          <w:szCs w:val="20"/>
          <w:u w:val="single"/>
          <w:lang w:val="en-US"/>
        </w:rPr>
        <w:t xml:space="preserve">Proposal </w:t>
      </w:r>
      <w:r w:rsidR="00E86D8F" w:rsidRPr="00E86D8F">
        <w:rPr>
          <w:rFonts w:hint="eastAsia"/>
          <w:b/>
          <w:szCs w:val="20"/>
          <w:u w:val="single"/>
          <w:lang w:val="en-US"/>
        </w:rPr>
        <w:t>2</w:t>
      </w:r>
      <w:r w:rsidRPr="00E86D8F">
        <w:rPr>
          <w:rFonts w:hint="eastAsia"/>
          <w:b/>
          <w:szCs w:val="20"/>
          <w:u w:val="single"/>
          <w:lang w:val="en-US"/>
        </w:rPr>
        <w:t>:</w:t>
      </w:r>
      <w:r w:rsidRPr="00424D27">
        <w:rPr>
          <w:rFonts w:hint="eastAsia"/>
          <w:b/>
          <w:szCs w:val="20"/>
          <w:lang w:val="en-US"/>
        </w:rPr>
        <w:t xml:space="preserve"> </w:t>
      </w:r>
      <w:r w:rsidR="00B73C54">
        <w:rPr>
          <w:rFonts w:hint="eastAsia"/>
          <w:b/>
          <w:szCs w:val="20"/>
          <w:lang w:val="en-US"/>
        </w:rPr>
        <w:t>It is proposed to introduce 3 NTN BS types,</w:t>
      </w:r>
    </w:p>
    <w:p w:rsidR="00B73C54" w:rsidRPr="00B73C54" w:rsidRDefault="00B73C54" w:rsidP="00381FF5">
      <w:pPr>
        <w:pStyle w:val="afa"/>
        <w:numPr>
          <w:ilvl w:val="2"/>
          <w:numId w:val="44"/>
        </w:numPr>
        <w:spacing w:before="0" w:after="120" w:line="240" w:lineRule="auto"/>
        <w:ind w:firstLineChars="0"/>
        <w:jc w:val="left"/>
        <w:rPr>
          <w:b/>
        </w:rPr>
      </w:pPr>
      <w:r w:rsidRPr="00B73C54">
        <w:rPr>
          <w:rFonts w:hint="eastAsia"/>
          <w:b/>
        </w:rPr>
        <w:t xml:space="preserve">NTN BS class A representing a typical </w:t>
      </w:r>
      <w:r w:rsidRPr="00B73C54">
        <w:rPr>
          <w:b/>
        </w:rPr>
        <w:t>operating</w:t>
      </w:r>
      <w:r w:rsidRPr="00B73C54">
        <w:rPr>
          <w:rFonts w:hint="eastAsia"/>
          <w:b/>
        </w:rPr>
        <w:t xml:space="preserve"> altitude of 35786/50</w:t>
      </w:r>
      <w:r w:rsidR="00FB50C9">
        <w:rPr>
          <w:rFonts w:hint="eastAsia"/>
          <w:b/>
        </w:rPr>
        <w:t>00</w:t>
      </w:r>
      <w:r w:rsidRPr="00B73C54">
        <w:rPr>
          <w:rFonts w:hint="eastAsia"/>
          <w:b/>
        </w:rPr>
        <w:t>0</w:t>
      </w:r>
      <w:r w:rsidR="00FB50C9">
        <w:rPr>
          <w:rFonts w:hint="eastAsia"/>
          <w:b/>
        </w:rPr>
        <w:t xml:space="preserve"> </w:t>
      </w:r>
      <w:r w:rsidRPr="00B73C54">
        <w:rPr>
          <w:rFonts w:hint="eastAsia"/>
          <w:b/>
        </w:rPr>
        <w:t>km</w:t>
      </w:r>
    </w:p>
    <w:p w:rsidR="00B73C54" w:rsidRPr="00B73C54" w:rsidRDefault="00B73C54" w:rsidP="00381FF5">
      <w:pPr>
        <w:pStyle w:val="afa"/>
        <w:numPr>
          <w:ilvl w:val="2"/>
          <w:numId w:val="44"/>
        </w:numPr>
        <w:spacing w:before="0" w:after="120" w:line="240" w:lineRule="auto"/>
        <w:ind w:firstLineChars="0"/>
        <w:jc w:val="left"/>
        <w:rPr>
          <w:b/>
        </w:rPr>
      </w:pPr>
      <w:r w:rsidRPr="00B73C54">
        <w:rPr>
          <w:rFonts w:hint="eastAsia"/>
          <w:b/>
        </w:rPr>
        <w:t xml:space="preserve">NTN BS class B representing a typical </w:t>
      </w:r>
      <w:r w:rsidRPr="00B73C54">
        <w:rPr>
          <w:b/>
        </w:rPr>
        <w:t>operating</w:t>
      </w:r>
      <w:r w:rsidRPr="00B73C54">
        <w:rPr>
          <w:rFonts w:hint="eastAsia"/>
          <w:b/>
        </w:rPr>
        <w:t xml:space="preserve"> altitude in </w:t>
      </w:r>
      <w:r w:rsidRPr="00B73C54">
        <w:rPr>
          <w:b/>
        </w:rPr>
        <w:t>the</w:t>
      </w:r>
      <w:r w:rsidRPr="00B73C54">
        <w:rPr>
          <w:rFonts w:hint="eastAsia"/>
          <w:b/>
        </w:rPr>
        <w:t xml:space="preserve"> range of 7000-25000</w:t>
      </w:r>
      <w:r w:rsidR="00FB50C9">
        <w:rPr>
          <w:rFonts w:hint="eastAsia"/>
          <w:b/>
        </w:rPr>
        <w:t xml:space="preserve"> </w:t>
      </w:r>
      <w:r w:rsidRPr="00B73C54">
        <w:rPr>
          <w:rFonts w:hint="eastAsia"/>
          <w:b/>
        </w:rPr>
        <w:t>km</w:t>
      </w:r>
    </w:p>
    <w:p w:rsidR="00B73C54" w:rsidRPr="00B73C54" w:rsidRDefault="00B73C54" w:rsidP="00381FF5">
      <w:pPr>
        <w:pStyle w:val="afa"/>
        <w:numPr>
          <w:ilvl w:val="2"/>
          <w:numId w:val="44"/>
        </w:numPr>
        <w:spacing w:before="0" w:after="120" w:line="240" w:lineRule="auto"/>
        <w:ind w:firstLineChars="0"/>
        <w:jc w:val="left"/>
        <w:rPr>
          <w:b/>
        </w:rPr>
      </w:pPr>
      <w:r w:rsidRPr="00B73C54">
        <w:rPr>
          <w:rFonts w:hint="eastAsia"/>
          <w:b/>
        </w:rPr>
        <w:lastRenderedPageBreak/>
        <w:t xml:space="preserve">NTN BS class C representing a typical </w:t>
      </w:r>
      <w:r w:rsidRPr="00B73C54">
        <w:rPr>
          <w:b/>
        </w:rPr>
        <w:t>operating</w:t>
      </w:r>
      <w:r w:rsidRPr="00B73C54">
        <w:rPr>
          <w:rFonts w:hint="eastAsia"/>
          <w:b/>
        </w:rPr>
        <w:t xml:space="preserve"> altitude in the range of 300-1500</w:t>
      </w:r>
      <w:r w:rsidR="00FB50C9">
        <w:rPr>
          <w:rFonts w:hint="eastAsia"/>
          <w:b/>
        </w:rPr>
        <w:t xml:space="preserve"> </w:t>
      </w:r>
      <w:r w:rsidRPr="00B73C54">
        <w:rPr>
          <w:rFonts w:hint="eastAsia"/>
          <w:b/>
        </w:rPr>
        <w:t>km</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014F" w:rsidRPr="00E6014F" w:rsidRDefault="00090988" w:rsidP="00090988">
      <w:pPr>
        <w:spacing w:before="0" w:after="120"/>
        <w:jc w:val="left"/>
        <w:rPr>
          <w:b/>
          <w:u w:val="single"/>
        </w:rPr>
      </w:pPr>
      <w:r>
        <w:rPr>
          <w:sz w:val="20"/>
        </w:rPr>
        <w:t>T</w:t>
      </w:r>
      <w:r>
        <w:rPr>
          <w:rFonts w:hint="eastAsia"/>
          <w:sz w:val="20"/>
        </w:rPr>
        <w:t>his paper discussed the open issues for NTN</w:t>
      </w:r>
      <w:r w:rsidR="00424D27">
        <w:rPr>
          <w:rFonts w:hint="eastAsia"/>
          <w:sz w:val="20"/>
        </w:rPr>
        <w:t>, including BS type and BS classes</w:t>
      </w:r>
      <w:r>
        <w:rPr>
          <w:rFonts w:hint="eastAsia"/>
          <w:sz w:val="20"/>
        </w:rPr>
        <w:t>.</w:t>
      </w:r>
      <w:r w:rsidR="00E86D8F">
        <w:rPr>
          <w:rFonts w:hint="eastAsia"/>
          <w:sz w:val="20"/>
        </w:rPr>
        <w:t xml:space="preserve"> </w:t>
      </w:r>
      <w:r w:rsidR="00E86D8F">
        <w:rPr>
          <w:sz w:val="20"/>
        </w:rPr>
        <w:t>T</w:t>
      </w:r>
      <w:r w:rsidR="00E86D8F">
        <w:rPr>
          <w:rFonts w:hint="eastAsia"/>
          <w:sz w:val="20"/>
        </w:rPr>
        <w:t>he following proposals are concluded.</w:t>
      </w:r>
    </w:p>
    <w:p w:rsidR="00E86D8F" w:rsidRDefault="00E86D8F" w:rsidP="00E86D8F">
      <w:pPr>
        <w:spacing w:before="0" w:after="120"/>
        <w:jc w:val="left"/>
        <w:rPr>
          <w:b/>
          <w:u w:val="single"/>
        </w:rPr>
      </w:pPr>
      <w:r>
        <w:rPr>
          <w:rFonts w:hint="eastAsia"/>
          <w:b/>
          <w:u w:val="single"/>
        </w:rPr>
        <w:t xml:space="preserve">Proposal 1: </w:t>
      </w:r>
      <w:r w:rsidRPr="00E86D8F">
        <w:rPr>
          <w:rFonts w:hint="eastAsia"/>
          <w:b/>
        </w:rPr>
        <w:t>It is proposed to define type 1-C and type 1-H requirements for NTN BS in Rel-17 and use the figure 2-1 and 2-2 as the reference architecture.</w:t>
      </w:r>
    </w:p>
    <w:p w:rsidR="00B73C54" w:rsidRDefault="00B73C54" w:rsidP="00B73C54">
      <w:pPr>
        <w:spacing w:before="0" w:after="120"/>
        <w:jc w:val="left"/>
        <w:rPr>
          <w:b/>
          <w:szCs w:val="20"/>
          <w:lang w:val="en-US"/>
        </w:rPr>
      </w:pPr>
      <w:r w:rsidRPr="00E86D8F">
        <w:rPr>
          <w:rFonts w:hint="eastAsia"/>
          <w:b/>
          <w:szCs w:val="20"/>
          <w:u w:val="single"/>
          <w:lang w:val="en-US"/>
        </w:rPr>
        <w:t xml:space="preserve">Proposal </w:t>
      </w:r>
      <w:r w:rsidR="00E86D8F" w:rsidRPr="00E86D8F">
        <w:rPr>
          <w:rFonts w:hint="eastAsia"/>
          <w:b/>
          <w:szCs w:val="20"/>
          <w:u w:val="single"/>
          <w:lang w:val="en-US"/>
        </w:rPr>
        <w:t>2</w:t>
      </w:r>
      <w:r w:rsidRPr="00E86D8F">
        <w:rPr>
          <w:rFonts w:hint="eastAsia"/>
          <w:b/>
          <w:szCs w:val="20"/>
          <w:u w:val="single"/>
          <w:lang w:val="en-US"/>
        </w:rPr>
        <w:t>:</w:t>
      </w:r>
      <w:r w:rsidRPr="00424D27">
        <w:rPr>
          <w:rFonts w:hint="eastAsia"/>
          <w:b/>
          <w:szCs w:val="20"/>
          <w:lang w:val="en-US"/>
        </w:rPr>
        <w:t xml:space="preserve"> </w:t>
      </w:r>
      <w:r>
        <w:rPr>
          <w:rFonts w:hint="eastAsia"/>
          <w:b/>
          <w:szCs w:val="20"/>
          <w:lang w:val="en-US"/>
        </w:rPr>
        <w:t>It is proposed to introduce 3 NTN BS types,</w:t>
      </w:r>
    </w:p>
    <w:p w:rsidR="00B73C54" w:rsidRPr="00B73C54" w:rsidRDefault="00B73C54" w:rsidP="00381FF5">
      <w:pPr>
        <w:pStyle w:val="afa"/>
        <w:numPr>
          <w:ilvl w:val="2"/>
          <w:numId w:val="44"/>
        </w:numPr>
        <w:spacing w:before="0" w:after="120" w:line="240" w:lineRule="auto"/>
        <w:ind w:firstLineChars="0"/>
        <w:jc w:val="left"/>
        <w:rPr>
          <w:b/>
        </w:rPr>
      </w:pPr>
      <w:r w:rsidRPr="00B73C54">
        <w:rPr>
          <w:rFonts w:hint="eastAsia"/>
          <w:b/>
        </w:rPr>
        <w:t xml:space="preserve">NTN BS class A representing a typical </w:t>
      </w:r>
      <w:r w:rsidRPr="00B73C54">
        <w:rPr>
          <w:b/>
        </w:rPr>
        <w:t>operating</w:t>
      </w:r>
      <w:r w:rsidRPr="00B73C54">
        <w:rPr>
          <w:rFonts w:hint="eastAsia"/>
          <w:b/>
        </w:rPr>
        <w:t xml:space="preserve"> altitude of 35786/500</w:t>
      </w:r>
      <w:r w:rsidR="00FB50C9">
        <w:rPr>
          <w:rFonts w:hint="eastAsia"/>
          <w:b/>
        </w:rPr>
        <w:t xml:space="preserve">00 </w:t>
      </w:r>
      <w:r w:rsidRPr="00B73C54">
        <w:rPr>
          <w:rFonts w:hint="eastAsia"/>
          <w:b/>
        </w:rPr>
        <w:t>km</w:t>
      </w:r>
    </w:p>
    <w:p w:rsidR="00B73C54" w:rsidRPr="00B73C54" w:rsidRDefault="00B73C54" w:rsidP="00381FF5">
      <w:pPr>
        <w:pStyle w:val="afa"/>
        <w:numPr>
          <w:ilvl w:val="2"/>
          <w:numId w:val="44"/>
        </w:numPr>
        <w:spacing w:before="0" w:after="120" w:line="240" w:lineRule="auto"/>
        <w:ind w:firstLineChars="0"/>
        <w:jc w:val="left"/>
        <w:rPr>
          <w:b/>
        </w:rPr>
      </w:pPr>
      <w:r w:rsidRPr="00B73C54">
        <w:rPr>
          <w:rFonts w:hint="eastAsia"/>
          <w:b/>
        </w:rPr>
        <w:t xml:space="preserve">NTN BS class B representing a typical </w:t>
      </w:r>
      <w:r w:rsidRPr="00B73C54">
        <w:rPr>
          <w:b/>
        </w:rPr>
        <w:t>operating</w:t>
      </w:r>
      <w:r w:rsidRPr="00B73C54">
        <w:rPr>
          <w:rFonts w:hint="eastAsia"/>
          <w:b/>
        </w:rPr>
        <w:t xml:space="preserve"> altitude in </w:t>
      </w:r>
      <w:r w:rsidRPr="00B73C54">
        <w:rPr>
          <w:b/>
        </w:rPr>
        <w:t>the</w:t>
      </w:r>
      <w:r w:rsidRPr="00B73C54">
        <w:rPr>
          <w:rFonts w:hint="eastAsia"/>
          <w:b/>
        </w:rPr>
        <w:t xml:space="preserve"> range of 7000-25000</w:t>
      </w:r>
      <w:r w:rsidR="00FB50C9">
        <w:rPr>
          <w:rFonts w:hint="eastAsia"/>
          <w:b/>
        </w:rPr>
        <w:t xml:space="preserve"> </w:t>
      </w:r>
      <w:r w:rsidRPr="00B73C54">
        <w:rPr>
          <w:rFonts w:hint="eastAsia"/>
          <w:b/>
        </w:rPr>
        <w:t>km</w:t>
      </w:r>
    </w:p>
    <w:p w:rsidR="00B73C54" w:rsidRDefault="00B73C54" w:rsidP="00381FF5">
      <w:pPr>
        <w:pStyle w:val="afa"/>
        <w:numPr>
          <w:ilvl w:val="2"/>
          <w:numId w:val="44"/>
        </w:numPr>
        <w:spacing w:before="0" w:after="120" w:line="240" w:lineRule="auto"/>
        <w:ind w:firstLineChars="0"/>
        <w:jc w:val="left"/>
        <w:rPr>
          <w:rFonts w:hint="eastAsia"/>
          <w:b/>
        </w:rPr>
      </w:pPr>
      <w:r w:rsidRPr="00B73C54">
        <w:rPr>
          <w:rFonts w:hint="eastAsia"/>
          <w:b/>
        </w:rPr>
        <w:t xml:space="preserve">NTN BS class C representing a typical </w:t>
      </w:r>
      <w:r w:rsidRPr="00B73C54">
        <w:rPr>
          <w:b/>
        </w:rPr>
        <w:t>operating</w:t>
      </w:r>
      <w:r w:rsidRPr="00B73C54">
        <w:rPr>
          <w:rFonts w:hint="eastAsia"/>
          <w:b/>
        </w:rPr>
        <w:t xml:space="preserve"> altitude in the range of 300-1500</w:t>
      </w:r>
      <w:r w:rsidR="00FB50C9">
        <w:rPr>
          <w:rFonts w:hint="eastAsia"/>
          <w:b/>
        </w:rPr>
        <w:t xml:space="preserve"> </w:t>
      </w:r>
      <w:r w:rsidRPr="00B73C54">
        <w:rPr>
          <w:rFonts w:hint="eastAsia"/>
          <w:b/>
        </w:rPr>
        <w:t>km</w:t>
      </w:r>
    </w:p>
    <w:p w:rsidR="00E86D8F" w:rsidRPr="00B73C54" w:rsidRDefault="00E86D8F" w:rsidP="00E86D8F">
      <w:pPr>
        <w:pStyle w:val="afa"/>
        <w:spacing w:before="0" w:after="120" w:line="240" w:lineRule="auto"/>
        <w:ind w:left="1680" w:firstLineChars="0" w:firstLine="0"/>
        <w:jc w:val="left"/>
        <w:rPr>
          <w:b/>
        </w:rPr>
      </w:pPr>
      <w:bookmarkStart w:id="1" w:name="_GoBack"/>
      <w:bookmarkEnd w:id="1"/>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631E" w:rsidRDefault="009973FC" w:rsidP="007B631E">
      <w:pPr>
        <w:pStyle w:val="ab"/>
        <w:ind w:left="540" w:hangingChars="270" w:hanging="540"/>
        <w:rPr>
          <w:sz w:val="20"/>
        </w:rPr>
      </w:pPr>
      <w:r>
        <w:rPr>
          <w:rFonts w:hint="eastAsia"/>
          <w:sz w:val="20"/>
        </w:rPr>
        <w:t>[1]</w:t>
      </w:r>
      <w:r w:rsidR="00C02493">
        <w:rPr>
          <w:rFonts w:hint="eastAsia"/>
          <w:sz w:val="20"/>
        </w:rPr>
        <w:tab/>
      </w:r>
      <w:r w:rsidR="007B631E" w:rsidRPr="007B631E">
        <w:rPr>
          <w:sz w:val="20"/>
        </w:rPr>
        <w:t>R4-</w:t>
      </w:r>
      <w:r w:rsidR="00ED2FF2" w:rsidRPr="007B631E">
        <w:rPr>
          <w:sz w:val="20"/>
        </w:rPr>
        <w:t>210</w:t>
      </w:r>
      <w:r w:rsidR="00ED2FF2">
        <w:rPr>
          <w:rFonts w:hint="eastAsia"/>
          <w:sz w:val="20"/>
        </w:rPr>
        <w:t>8099</w:t>
      </w:r>
      <w:r w:rsidR="007B631E">
        <w:rPr>
          <w:rFonts w:hint="eastAsia"/>
          <w:sz w:val="20"/>
        </w:rPr>
        <w:t xml:space="preserve">, </w:t>
      </w:r>
      <w:r w:rsidR="00ED2FF2" w:rsidRPr="00424D27">
        <w:rPr>
          <w:sz w:val="20"/>
        </w:rPr>
        <w:t>WF on [312] NTN_Solutions_Part1</w:t>
      </w:r>
      <w:r w:rsidR="00ED2FF2">
        <w:rPr>
          <w:rFonts w:hint="eastAsia"/>
          <w:sz w:val="20"/>
        </w:rPr>
        <w:t>, Thales</w:t>
      </w:r>
    </w:p>
    <w:p w:rsidR="00ED2FF2" w:rsidRPr="007B631E" w:rsidRDefault="00ED2FF2" w:rsidP="007B631E">
      <w:pPr>
        <w:pStyle w:val="ab"/>
        <w:ind w:left="540" w:hangingChars="270" w:hanging="540"/>
        <w:rPr>
          <w:sz w:val="20"/>
        </w:rPr>
      </w:pPr>
      <w:r>
        <w:rPr>
          <w:rFonts w:hint="eastAsia"/>
          <w:sz w:val="20"/>
        </w:rPr>
        <w:t>[2]</w:t>
      </w:r>
      <w:r>
        <w:rPr>
          <w:rFonts w:hint="eastAsia"/>
          <w:sz w:val="20"/>
        </w:rPr>
        <w:tab/>
        <w:t>R4-2108100,</w:t>
      </w:r>
      <w:r w:rsidRPr="00424D27">
        <w:rPr>
          <w:sz w:val="20"/>
        </w:rPr>
        <w:t xml:space="preserve"> WF on NTN RF Aspect</w:t>
      </w:r>
      <w:r w:rsidRPr="00424D27">
        <w:rPr>
          <w:rFonts w:hint="eastAsia"/>
          <w:sz w:val="20"/>
        </w:rPr>
        <w:t>, CATT</w:t>
      </w:r>
    </w:p>
    <w:p w:rsidR="00442503" w:rsidRPr="00424D27" w:rsidRDefault="00442503" w:rsidP="00381FF5">
      <w:pPr>
        <w:pStyle w:val="ab"/>
        <w:ind w:left="540" w:hangingChars="270" w:hanging="540"/>
        <w:rPr>
          <w:sz w:val="20"/>
        </w:rPr>
      </w:pPr>
    </w:p>
    <w:sectPr w:rsidR="00442503" w:rsidRPr="00424D27" w:rsidSect="00EC439E">
      <w:headerReference w:type="even" r:id="rId17"/>
      <w:footerReference w:type="default" r:id="rId1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57" w:rsidRDefault="00B15857" w:rsidP="0095591C">
      <w:pPr>
        <w:spacing w:after="60"/>
        <w:ind w:left="210"/>
      </w:pPr>
      <w:r>
        <w:separator/>
      </w:r>
    </w:p>
    <w:p w:rsidR="00B15857" w:rsidRDefault="00B15857"/>
  </w:endnote>
  <w:endnote w:type="continuationSeparator" w:id="0">
    <w:p w:rsidR="00B15857" w:rsidRDefault="00B15857" w:rsidP="0095591C">
      <w:pPr>
        <w:spacing w:after="60"/>
        <w:ind w:left="210"/>
      </w:pPr>
      <w:r>
        <w:continuationSeparator/>
      </w:r>
    </w:p>
    <w:p w:rsidR="00B15857" w:rsidRDefault="00B15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C54" w:rsidRDefault="00B73C5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6D8F">
      <w:t>3</w:t>
    </w:r>
    <w:r>
      <w:fldChar w:fldCharType="end"/>
    </w:r>
  </w:p>
  <w:p w:rsidR="00B73C54" w:rsidRDefault="00B73C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57" w:rsidRDefault="00B15857" w:rsidP="0095591C">
      <w:pPr>
        <w:spacing w:after="60"/>
        <w:ind w:left="210"/>
      </w:pPr>
      <w:r>
        <w:separator/>
      </w:r>
    </w:p>
    <w:p w:rsidR="00B15857" w:rsidRDefault="00B15857"/>
  </w:footnote>
  <w:footnote w:type="continuationSeparator" w:id="0">
    <w:p w:rsidR="00B15857" w:rsidRDefault="00B15857" w:rsidP="0095591C">
      <w:pPr>
        <w:spacing w:after="60"/>
        <w:ind w:left="210"/>
      </w:pPr>
      <w:r>
        <w:continuationSeparator/>
      </w:r>
    </w:p>
    <w:p w:rsidR="00B15857" w:rsidRDefault="00B158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C54" w:rsidRDefault="00B73C5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73C54" w:rsidRDefault="00B73C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8">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0">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1">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2">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3">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7">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8">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5"/>
  </w:num>
  <w:num w:numId="2">
    <w:abstractNumId w:val="4"/>
  </w:num>
  <w:num w:numId="3">
    <w:abstractNumId w:val="2"/>
  </w:num>
  <w:num w:numId="4">
    <w:abstractNumId w:val="21"/>
  </w:num>
  <w:num w:numId="5">
    <w:abstractNumId w:val="9"/>
  </w:num>
  <w:num w:numId="6">
    <w:abstractNumId w:val="39"/>
  </w:num>
  <w:num w:numId="7">
    <w:abstractNumId w:val="3"/>
  </w:num>
  <w:num w:numId="8">
    <w:abstractNumId w:val="23"/>
  </w:num>
  <w:num w:numId="9">
    <w:abstractNumId w:val="15"/>
  </w:num>
  <w:num w:numId="10">
    <w:abstractNumId w:val="35"/>
  </w:num>
  <w:num w:numId="11">
    <w:abstractNumId w:val="40"/>
  </w:num>
  <w:num w:numId="12">
    <w:abstractNumId w:val="41"/>
  </w:num>
  <w:num w:numId="13">
    <w:abstractNumId w:val="16"/>
  </w:num>
  <w:num w:numId="14">
    <w:abstractNumId w:val="19"/>
  </w:num>
  <w:num w:numId="15">
    <w:abstractNumId w:val="12"/>
  </w:num>
  <w:num w:numId="16">
    <w:abstractNumId w:val="34"/>
  </w:num>
  <w:num w:numId="17">
    <w:abstractNumId w:val="0"/>
  </w:num>
  <w:num w:numId="18">
    <w:abstractNumId w:val="22"/>
  </w:num>
  <w:num w:numId="19">
    <w:abstractNumId w:val="24"/>
  </w:num>
  <w:num w:numId="20">
    <w:abstractNumId w:val="31"/>
  </w:num>
  <w:num w:numId="21">
    <w:abstractNumId w:val="38"/>
  </w:num>
  <w:num w:numId="22">
    <w:abstractNumId w:val="33"/>
  </w:num>
  <w:num w:numId="23">
    <w:abstractNumId w:val="11"/>
  </w:num>
  <w:num w:numId="24">
    <w:abstractNumId w:val="32"/>
  </w:num>
  <w:num w:numId="25">
    <w:abstractNumId w:val="27"/>
  </w:num>
  <w:num w:numId="26">
    <w:abstractNumId w:val="10"/>
  </w:num>
  <w:num w:numId="27">
    <w:abstractNumId w:val="36"/>
  </w:num>
  <w:num w:numId="28">
    <w:abstractNumId w:val="37"/>
  </w:num>
  <w:num w:numId="29">
    <w:abstractNumId w:val="30"/>
  </w:num>
  <w:num w:numId="30">
    <w:abstractNumId w:val="7"/>
  </w:num>
  <w:num w:numId="31">
    <w:abstractNumId w:val="6"/>
  </w:num>
  <w:num w:numId="32">
    <w:abstractNumId w:val="42"/>
  </w:num>
  <w:num w:numId="33">
    <w:abstractNumId w:val="18"/>
  </w:num>
  <w:num w:numId="34">
    <w:abstractNumId w:val="5"/>
  </w:num>
  <w:num w:numId="35">
    <w:abstractNumId w:val="14"/>
  </w:num>
  <w:num w:numId="36">
    <w:abstractNumId w:val="26"/>
  </w:num>
  <w:num w:numId="37">
    <w:abstractNumId w:val="8"/>
  </w:num>
  <w:num w:numId="38">
    <w:abstractNumId w:val="13"/>
  </w:num>
  <w:num w:numId="39">
    <w:abstractNumId w:val="1"/>
  </w:num>
  <w:num w:numId="40">
    <w:abstractNumId w:val="20"/>
  </w:num>
  <w:num w:numId="41">
    <w:abstractNumId w:val="43"/>
  </w:num>
  <w:num w:numId="42">
    <w:abstractNumId w:val="29"/>
  </w:num>
  <w:num w:numId="43">
    <w:abstractNumId w:val="28"/>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6D8F"/>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18F65-8032-4FCB-8542-945C5515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4</cp:revision>
  <cp:lastPrinted>2007-04-24T00:59:00Z</cp:lastPrinted>
  <dcterms:created xsi:type="dcterms:W3CDTF">2021-08-05T11:01:00Z</dcterms:created>
  <dcterms:modified xsi:type="dcterms:W3CDTF">2021-08-06T02:27:00Z</dcterms:modified>
</cp:coreProperties>
</file>